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7A" w:rsidRPr="00C7647A" w:rsidRDefault="00C7647A" w:rsidP="00C7647A">
      <w:pPr>
        <w:spacing w:before="36" w:after="36" w:line="240" w:lineRule="auto"/>
        <w:jc w:val="center"/>
        <w:rPr>
          <w:rFonts w:ascii="Times New Roman" w:eastAsia="Times New Roman" w:hAnsi="Times New Roman" w:cs="Times New Roman"/>
          <w:b/>
          <w:bCs/>
          <w:sz w:val="36"/>
          <w:szCs w:val="36"/>
          <w:lang w:eastAsia="ru-RU"/>
        </w:rPr>
      </w:pPr>
      <w:r w:rsidRPr="00C7647A">
        <w:rPr>
          <w:rFonts w:ascii="Verdana" w:eastAsia="Times New Roman" w:hAnsi="Verdana" w:cs="Times New Roman"/>
          <w:color w:val="000000"/>
          <w:sz w:val="20"/>
          <w:szCs w:val="20"/>
          <w:lang w:eastAsia="ru-RU"/>
        </w:rPr>
        <w:t> </w:t>
      </w:r>
      <w:r w:rsidRPr="00C7647A">
        <w:rPr>
          <w:rFonts w:ascii="Times New Roman" w:eastAsia="Times New Roman" w:hAnsi="Times New Roman" w:cs="Times New Roman"/>
          <w:color w:val="000000"/>
          <w:sz w:val="36"/>
          <w:szCs w:val="36"/>
          <w:lang w:eastAsia="ru-RU"/>
        </w:rPr>
        <w:t> </w:t>
      </w:r>
      <w:r w:rsidRPr="00C7647A">
        <w:rPr>
          <w:rFonts w:ascii="Times New Roman" w:eastAsia="Times New Roman" w:hAnsi="Times New Roman" w:cs="Times New Roman"/>
          <w:b/>
          <w:bCs/>
          <w:color w:val="000000"/>
          <w:sz w:val="36"/>
          <w:lang w:eastAsia="ru-RU"/>
        </w:rPr>
        <w:t xml:space="preserve">  </w:t>
      </w:r>
    </w:p>
    <w:p w:rsidR="00C7647A" w:rsidRPr="00C7647A" w:rsidRDefault="00C7647A" w:rsidP="00C7647A">
      <w:pPr>
        <w:spacing w:before="36" w:after="0" w:line="240" w:lineRule="auto"/>
        <w:jc w:val="center"/>
        <w:rPr>
          <w:rFonts w:ascii="Times New Roman" w:eastAsia="Times New Roman" w:hAnsi="Times New Roman" w:cs="Times New Roman"/>
          <w:sz w:val="20"/>
          <w:szCs w:val="20"/>
          <w:lang w:eastAsia="ru-RU"/>
        </w:rPr>
      </w:pPr>
      <w:r w:rsidRPr="00C7647A">
        <w:rPr>
          <w:rFonts w:ascii="Times New Roman" w:eastAsia="Calibri" w:hAnsi="Times New Roman" w:cs="Times New Roman"/>
          <w:b/>
          <w:color w:val="000000"/>
          <w:sz w:val="32"/>
        </w:rPr>
        <w:t>Публичный отчет за 2013-2014 учебный год</w:t>
      </w:r>
    </w:p>
    <w:p w:rsidR="00C7647A" w:rsidRPr="00C7647A" w:rsidRDefault="00C7647A" w:rsidP="00C7647A">
      <w:pPr>
        <w:spacing w:before="36" w:after="0" w:line="240" w:lineRule="auto"/>
        <w:jc w:val="center"/>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Таймырского муниципального казенного образовательного учреждения</w:t>
      </w:r>
    </w:p>
    <w:p w:rsidR="00C7647A" w:rsidRPr="00C7647A" w:rsidRDefault="00C7647A" w:rsidP="00C7647A">
      <w:pPr>
        <w:spacing w:before="36" w:after="0" w:line="240" w:lineRule="auto"/>
        <w:jc w:val="center"/>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«Усть-Авамская средняя общеобразовательная школа № 13»</w:t>
      </w:r>
    </w:p>
    <w:p w:rsidR="00C7647A" w:rsidRPr="00C7647A" w:rsidRDefault="00C7647A" w:rsidP="00C7647A">
      <w:pPr>
        <w:spacing w:before="36" w:after="0" w:line="240" w:lineRule="auto"/>
        <w:jc w:val="center"/>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w:t>
      </w:r>
    </w:p>
    <w:p w:rsidR="00C7647A" w:rsidRPr="00C7647A" w:rsidRDefault="00C7647A" w:rsidP="00C7647A">
      <w:pPr>
        <w:spacing w:before="36" w:after="0" w:line="240" w:lineRule="auto"/>
        <w:jc w:val="center"/>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w:t>
      </w:r>
      <w:r w:rsidRPr="00C7647A">
        <w:rPr>
          <w:rFonts w:ascii="Times New Roman" w:eastAsia="Times New Roman" w:hAnsi="Times New Roman" w:cs="Times New Roman"/>
          <w:b/>
          <w:color w:val="000000"/>
          <w:sz w:val="24"/>
          <w:szCs w:val="24"/>
          <w:lang w:eastAsia="ru-RU"/>
        </w:rPr>
        <w:t>1. Общая характеристика учреждения.</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Таймырское муниципальное казенное образовательное учреждение «Усть-Авамская средняя общеобразовательная школа №13» создана   в 1984 году.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Государственная аккредитация муниципального образовательного учреждения от 16 июня 2011 года подтвердила статус средней общеобразовательной школы. Лицензия от 22 апреля 2011 года дает школе  право осуществления образовательной деятельности по образовательным программам дошкольного образования в группах </w:t>
      </w:r>
      <w:proofErr w:type="spellStart"/>
      <w:r w:rsidRPr="00C7647A">
        <w:rPr>
          <w:rFonts w:ascii="Times New Roman" w:eastAsia="Times New Roman" w:hAnsi="Times New Roman" w:cs="Times New Roman"/>
          <w:b/>
          <w:bCs/>
          <w:color w:val="000000"/>
          <w:sz w:val="24"/>
          <w:szCs w:val="24"/>
          <w:lang w:eastAsia="ru-RU"/>
        </w:rPr>
        <w:t>общеразвивающей</w:t>
      </w:r>
      <w:proofErr w:type="spellEnd"/>
      <w:r w:rsidRPr="00C7647A">
        <w:rPr>
          <w:rFonts w:ascii="Times New Roman" w:eastAsia="Times New Roman" w:hAnsi="Times New Roman" w:cs="Times New Roman"/>
          <w:b/>
          <w:bCs/>
          <w:color w:val="000000"/>
          <w:sz w:val="24"/>
          <w:szCs w:val="24"/>
          <w:lang w:eastAsia="ru-RU"/>
        </w:rPr>
        <w:t xml:space="preserve"> направленности, начального общего, основного общего, среднего (полного) общего образования сроком на шесть лет.</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Школа является </w:t>
      </w:r>
      <w:proofErr w:type="spellStart"/>
      <w:r w:rsidRPr="00C7647A">
        <w:rPr>
          <w:rFonts w:ascii="Times New Roman" w:eastAsia="Times New Roman" w:hAnsi="Times New Roman" w:cs="Times New Roman"/>
          <w:b/>
          <w:bCs/>
          <w:color w:val="000000"/>
          <w:sz w:val="24"/>
          <w:szCs w:val="24"/>
          <w:lang w:eastAsia="ru-RU"/>
        </w:rPr>
        <w:t>социокультурным</w:t>
      </w:r>
      <w:proofErr w:type="spellEnd"/>
      <w:r w:rsidRPr="00C7647A">
        <w:rPr>
          <w:rFonts w:ascii="Times New Roman" w:eastAsia="Times New Roman" w:hAnsi="Times New Roman" w:cs="Times New Roman"/>
          <w:b/>
          <w:bCs/>
          <w:color w:val="000000"/>
          <w:sz w:val="24"/>
          <w:szCs w:val="24"/>
          <w:lang w:eastAsia="ru-RU"/>
        </w:rPr>
        <w:t xml:space="preserve"> центром для жителей поселка. В связи с этим  для сохранения культуры коренных народов  в школе много внимания уделяется  использованию национально-регионального компонента в преподавании учебных дисциплин, в воспитательной работе и внеурочной деятельности. В школе работают  спортивные секции и кружки декоративно-прикладного и художественно-эстетического направлений.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Главная цель работы школьного коллектива: «Создание условий для повышения качества образования, достижения высокого уровня подготовки обучающихся в ходе осуществления модернизации образования в рамках реализации национальной образовательной инициативы «Наша новая школа».</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По состоянию на 01.09.2013 года в школе обучается 71 ученик, из них 67  учащихся из числа коренных малочисленных народов севера (долган и </w:t>
      </w:r>
      <w:proofErr w:type="spellStart"/>
      <w:r w:rsidRPr="00C7647A">
        <w:rPr>
          <w:rFonts w:ascii="Times New Roman" w:eastAsia="Times New Roman" w:hAnsi="Times New Roman" w:cs="Times New Roman"/>
          <w:b/>
          <w:bCs/>
          <w:color w:val="000000"/>
          <w:sz w:val="24"/>
          <w:szCs w:val="24"/>
          <w:lang w:eastAsia="ru-RU"/>
        </w:rPr>
        <w:t>нгансан</w:t>
      </w:r>
      <w:proofErr w:type="spellEnd"/>
      <w:r w:rsidRPr="00C7647A">
        <w:rPr>
          <w:rFonts w:ascii="Times New Roman" w:eastAsia="Times New Roman" w:hAnsi="Times New Roman" w:cs="Times New Roman"/>
          <w:b/>
          <w:bCs/>
          <w:color w:val="000000"/>
          <w:sz w:val="24"/>
          <w:szCs w:val="24"/>
          <w:lang w:eastAsia="ru-RU"/>
        </w:rPr>
        <w:t>)  в 9 классах-комплектах.</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i/>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hyperlink r:id="rId4" w:tgtFrame="_new" w:history="1">
        <w:r w:rsidRPr="00C7647A">
          <w:rPr>
            <w:rFonts w:ascii="Times New Roman" w:eastAsia="Times New Roman" w:hAnsi="Times New Roman" w:cs="Times New Roman"/>
            <w:b/>
            <w:bCs/>
            <w:i/>
            <w:color w:val="6078AC"/>
            <w:sz w:val="24"/>
            <w:szCs w:val="24"/>
            <w:u w:val="single"/>
            <w:lang w:eastAsia="ru-RU"/>
          </w:rPr>
          <w:t>Приложение №1.  Программа развития школы 2010-2015 гг.</w:t>
        </w:r>
      </w:hyperlink>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2. Особенности образовательного процесса.</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Образовательный процесс в ОУ строился  в соответствии с учебным планом ОУ на 2012-2013 учебный год. Содержание  образования  в  школе  отражено   в  его  учебном  плане,  который  строился  на  основании  базисного  учебного  плана  и  сохранял  в  необходимом  объеме  образование  обязательное  для  каждой  ступени  обучения.  Учебный план ТМК ОУ «Усть-Авамская средняя школа №13» является нормативно-правовым документом, определяющим уровень учебной нагрузки учащихся, распределяющий часы, отводимые на освоение федерального, регионального и школьного компонентов государственного стандарта по классам и образовательным областям.</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8"/>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Учебный план состоит из инвариантной и вариативной частей. Вариативная часть включает в себя региональный компонент и компонент учреждения. В классах внедряющих ФГОС-2 (1 класс) в учебный план включена </w:t>
      </w:r>
      <w:proofErr w:type="spellStart"/>
      <w:r w:rsidRPr="00C7647A">
        <w:rPr>
          <w:rFonts w:ascii="Times New Roman" w:eastAsia="Times New Roman" w:hAnsi="Times New Roman" w:cs="Times New Roman"/>
          <w:b/>
          <w:bCs/>
          <w:color w:val="000000"/>
          <w:sz w:val="24"/>
          <w:szCs w:val="24"/>
          <w:lang w:eastAsia="ru-RU"/>
        </w:rPr>
        <w:t>внеучебная</w:t>
      </w:r>
      <w:proofErr w:type="spellEnd"/>
      <w:r w:rsidRPr="00C7647A">
        <w:rPr>
          <w:rFonts w:ascii="Times New Roman" w:eastAsia="Times New Roman" w:hAnsi="Times New Roman" w:cs="Times New Roman"/>
          <w:b/>
          <w:bCs/>
          <w:color w:val="000000"/>
          <w:sz w:val="24"/>
          <w:szCs w:val="24"/>
          <w:lang w:eastAsia="ru-RU"/>
        </w:rPr>
        <w:t xml:space="preserve"> деятельность, осуществляемая во второй половине дня. </w:t>
      </w:r>
    </w:p>
    <w:p w:rsidR="00C7647A" w:rsidRPr="00C7647A" w:rsidRDefault="00C7647A" w:rsidP="00C7647A">
      <w:pPr>
        <w:shd w:val="clear" w:color="auto" w:fill="FFFFFF"/>
        <w:adjustRightInd w:val="0"/>
        <w:spacing w:before="36" w:after="0" w:line="240" w:lineRule="auto"/>
        <w:ind w:firstLine="54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i/>
          <w:iCs/>
          <w:color w:val="000000"/>
          <w:sz w:val="24"/>
          <w:szCs w:val="24"/>
          <w:lang w:eastAsia="ru-RU"/>
        </w:rPr>
        <w:lastRenderedPageBreak/>
        <w:t xml:space="preserve">  </w:t>
      </w:r>
      <w:r w:rsidRPr="00C7647A">
        <w:rPr>
          <w:rFonts w:ascii="Times New Roman" w:eastAsia="Times New Roman" w:hAnsi="Times New Roman" w:cs="Times New Roman"/>
          <w:b/>
          <w:bCs/>
          <w:iCs/>
          <w:color w:val="000000"/>
          <w:sz w:val="24"/>
          <w:szCs w:val="24"/>
          <w:lang w:eastAsia="ru-RU"/>
        </w:rPr>
        <w:t>Реализация часов неаудиторной занятости</w:t>
      </w:r>
      <w:r w:rsidRPr="00C7647A">
        <w:rPr>
          <w:rFonts w:ascii="Times New Roman" w:eastAsia="Times New Roman" w:hAnsi="Times New Roman" w:cs="Times New Roman"/>
          <w:b/>
          <w:bCs/>
          <w:color w:val="000000"/>
          <w:sz w:val="24"/>
          <w:szCs w:val="24"/>
          <w:lang w:eastAsia="ru-RU"/>
        </w:rPr>
        <w:t xml:space="preserve"> (внеурочной деятельности), в классах реализующих ФГОС НОО, за рамками финансирования по учебному плану позволил</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w:t>
      </w:r>
      <w:r w:rsidRPr="00C7647A">
        <w:rPr>
          <w:rFonts w:ascii="Times New Roman" w:eastAsia="Times New Roman" w:hAnsi="Times New Roman" w:cs="Times New Roman"/>
          <w:b/>
          <w:bCs/>
          <w:color w:val="000000"/>
          <w:sz w:val="24"/>
          <w:szCs w:val="24"/>
          <w:lang w:eastAsia="ru-RU"/>
        </w:rPr>
        <w:tab/>
        <w:t>создать условия для свободного общего развития личности;</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выровнять стартовые возможности развития личности ребёнка;</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способствовать выбору образовательного маршрута (индивидуального образовательного пути/траектории) обучающегося;</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обеспечить каждому школьнику «ситуацию успеха»;</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содействовать самореализации личности ребёнка и педагога. </w:t>
      </w:r>
    </w:p>
    <w:p w:rsidR="00C7647A" w:rsidRPr="00C7647A" w:rsidRDefault="00C7647A" w:rsidP="00C7647A">
      <w:pPr>
        <w:shd w:val="clear" w:color="auto" w:fill="FFFFFF"/>
        <w:adjustRightInd w:val="0"/>
        <w:spacing w:before="36" w:after="0" w:line="240" w:lineRule="auto"/>
        <w:ind w:firstLine="54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Внеурочная деятельность школы </w:t>
      </w:r>
      <w:r w:rsidRPr="00C7647A">
        <w:rPr>
          <w:rFonts w:ascii="Times New Roman" w:eastAsia="Times New Roman" w:hAnsi="Times New Roman" w:cs="Times New Roman"/>
          <w:b/>
          <w:bCs/>
          <w:iCs/>
          <w:color w:val="000000"/>
          <w:sz w:val="24"/>
          <w:szCs w:val="24"/>
          <w:lang w:eastAsia="ru-RU"/>
        </w:rPr>
        <w:t>представлена следующими  направлениям развития личности:</w:t>
      </w:r>
    </w:p>
    <w:p w:rsidR="00C7647A" w:rsidRPr="00C7647A" w:rsidRDefault="00C7647A" w:rsidP="00C7647A">
      <w:pPr>
        <w:shd w:val="clear" w:color="auto" w:fill="FFFFFF"/>
        <w:tabs>
          <w:tab w:val="left" w:pos="0"/>
          <w:tab w:val="left" w:pos="1429"/>
        </w:tabs>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w:t>
      </w:r>
      <w:proofErr w:type="gramStart"/>
      <w:r w:rsidRPr="00C7647A">
        <w:rPr>
          <w:rFonts w:ascii="Times New Roman" w:eastAsia="Times New Roman" w:hAnsi="Times New Roman" w:cs="Times New Roman"/>
          <w:b/>
          <w:bCs/>
          <w:color w:val="000000"/>
          <w:sz w:val="24"/>
          <w:szCs w:val="24"/>
          <w:lang w:eastAsia="ru-RU"/>
        </w:rPr>
        <w:t>СПОРТИВНО-ОЗДОРОВИТЕЛЬНЫМ</w:t>
      </w:r>
      <w:proofErr w:type="gramEnd"/>
      <w:r w:rsidRPr="00C7647A">
        <w:rPr>
          <w:rFonts w:ascii="Times New Roman" w:eastAsia="Times New Roman" w:hAnsi="Times New Roman" w:cs="Times New Roman"/>
          <w:b/>
          <w:bCs/>
          <w:color w:val="000000"/>
          <w:sz w:val="24"/>
          <w:szCs w:val="24"/>
          <w:lang w:eastAsia="ru-RU"/>
        </w:rPr>
        <w:t xml:space="preserve"> (секции, соревнования, экскурсии, олимпиады,  военно-спортивные игры)</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w:t>
      </w:r>
      <w:proofErr w:type="gramStart"/>
      <w:r w:rsidRPr="00C7647A">
        <w:rPr>
          <w:rFonts w:ascii="Times New Roman" w:eastAsia="Times New Roman" w:hAnsi="Times New Roman" w:cs="Times New Roman"/>
          <w:b/>
          <w:bCs/>
          <w:color w:val="000000"/>
          <w:sz w:val="24"/>
          <w:szCs w:val="24"/>
          <w:lang w:eastAsia="ru-RU"/>
        </w:rPr>
        <w:t xml:space="preserve">- ДУХОВНО-НРАВСТВЕННЫМ  (кружки,  концерты, спектакли, выставки,  интеллектуальные игры, гражданские акции, трудовые  десанты; </w:t>
      </w:r>
      <w:proofErr w:type="gramEnd"/>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w:t>
      </w:r>
      <w:proofErr w:type="gramStart"/>
      <w:r w:rsidRPr="00C7647A">
        <w:rPr>
          <w:rFonts w:ascii="Times New Roman" w:eastAsia="Times New Roman" w:hAnsi="Times New Roman" w:cs="Times New Roman"/>
          <w:b/>
          <w:bCs/>
          <w:color w:val="000000"/>
          <w:sz w:val="24"/>
          <w:szCs w:val="24"/>
          <w:lang w:eastAsia="ru-RU"/>
        </w:rPr>
        <w:t>СОЦИАЛЬНЫМ</w:t>
      </w:r>
      <w:proofErr w:type="gramEnd"/>
      <w:r w:rsidRPr="00C7647A">
        <w:rPr>
          <w:rFonts w:ascii="Times New Roman" w:eastAsia="Times New Roman" w:hAnsi="Times New Roman" w:cs="Times New Roman"/>
          <w:b/>
          <w:bCs/>
          <w:color w:val="000000"/>
          <w:sz w:val="24"/>
          <w:szCs w:val="24"/>
          <w:lang w:eastAsia="ru-RU"/>
        </w:rPr>
        <w:t xml:space="preserve">  (социальное творчество (социально преобразующая добровольческая деятельность);</w:t>
      </w:r>
    </w:p>
    <w:p w:rsidR="00C7647A" w:rsidRPr="00C7647A" w:rsidRDefault="00C7647A" w:rsidP="00C7647A">
      <w:pPr>
        <w:shd w:val="clear" w:color="auto" w:fill="FFFFFF"/>
        <w:adjustRightInd w:val="0"/>
        <w:spacing w:before="36"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w:t>
      </w:r>
      <w:proofErr w:type="gramStart"/>
      <w:r w:rsidRPr="00C7647A">
        <w:rPr>
          <w:rFonts w:ascii="Times New Roman" w:eastAsia="Times New Roman" w:hAnsi="Times New Roman" w:cs="Times New Roman"/>
          <w:b/>
          <w:bCs/>
          <w:color w:val="000000"/>
          <w:sz w:val="24"/>
          <w:szCs w:val="24"/>
          <w:lang w:eastAsia="ru-RU"/>
        </w:rPr>
        <w:t>-   ОБЩЕКУЛЬТУРНЫМ  (кружки художественного творчества, студии, экскурсии, классные часы, концерты, спектакли, выставки, социальные проекты на основе художественной деятельности)</w:t>
      </w:r>
      <w:proofErr w:type="gramEnd"/>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i/>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hyperlink r:id="rId5" w:tgtFrame="_new" w:history="1">
        <w:r w:rsidRPr="00C7647A">
          <w:rPr>
            <w:rFonts w:ascii="Times New Roman" w:eastAsia="Times New Roman" w:hAnsi="Times New Roman" w:cs="Times New Roman"/>
            <w:b/>
            <w:bCs/>
            <w:i/>
            <w:color w:val="6078AC"/>
            <w:sz w:val="24"/>
            <w:szCs w:val="24"/>
            <w:u w:val="single"/>
            <w:lang w:eastAsia="ru-RU"/>
          </w:rPr>
          <w:t>Приложение №2.  Учебный план ТМК ОУ «Усть-Авамская средняя школа №13»</w:t>
        </w:r>
      </w:hyperlink>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hyperlink r:id="rId6" w:tgtFrame="_new" w:history="1">
        <w:r w:rsidRPr="00C7647A">
          <w:rPr>
            <w:rFonts w:ascii="Times New Roman" w:eastAsia="Times New Roman" w:hAnsi="Times New Roman" w:cs="Times New Roman"/>
            <w:b/>
            <w:bCs/>
            <w:i/>
            <w:color w:val="6078AC"/>
            <w:sz w:val="24"/>
            <w:szCs w:val="24"/>
            <w:u w:val="single"/>
            <w:lang w:eastAsia="ru-RU"/>
          </w:rPr>
          <w:t>Приложение №3.  Анализ учебно-методической работы ТМК ОУ «Усть-Авамская средняя школа №13»</w:t>
        </w:r>
      </w:hyperlink>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hyperlink r:id="rId7" w:tgtFrame="_new" w:history="1">
        <w:r w:rsidRPr="00C7647A">
          <w:rPr>
            <w:rFonts w:ascii="Times New Roman" w:eastAsia="Times New Roman" w:hAnsi="Times New Roman" w:cs="Times New Roman"/>
            <w:b/>
            <w:bCs/>
            <w:i/>
            <w:color w:val="6078AC"/>
            <w:sz w:val="24"/>
            <w:szCs w:val="24"/>
            <w:u w:val="single"/>
            <w:lang w:eastAsia="ru-RU"/>
          </w:rPr>
          <w:t>Приложение №4. . Анализ воспитательной работы ТМК ОУ «Усть-Авамская средняя школа №13»</w:t>
        </w:r>
      </w:hyperlink>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xml:space="preserve">3. Условия осуществления  образовательного процесса.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Краткая характеристика классов: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1 ступень- 1,2-3,4 классы; 2ступень – 5,6,7,8,9, классы; 3 ступень- 10-11класс-комплект.</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Школа работает в режиме шестидневной рабочей недели, за исключением 1-го  класса.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Школа укомплектована кадрами, имеется вакансия учителя английского языка. В настоящее время образовательный проце</w:t>
      </w:r>
      <w:proofErr w:type="gramStart"/>
      <w:r w:rsidRPr="00C7647A">
        <w:rPr>
          <w:rFonts w:ascii="Times New Roman" w:eastAsia="Times New Roman" w:hAnsi="Times New Roman" w:cs="Times New Roman"/>
          <w:b/>
          <w:bCs/>
          <w:color w:val="000000"/>
          <w:sz w:val="24"/>
          <w:szCs w:val="24"/>
          <w:lang w:eastAsia="ru-RU"/>
        </w:rPr>
        <w:t>сс в шк</w:t>
      </w:r>
      <w:proofErr w:type="gramEnd"/>
      <w:r w:rsidRPr="00C7647A">
        <w:rPr>
          <w:rFonts w:ascii="Times New Roman" w:eastAsia="Times New Roman" w:hAnsi="Times New Roman" w:cs="Times New Roman"/>
          <w:b/>
          <w:bCs/>
          <w:color w:val="000000"/>
          <w:sz w:val="24"/>
          <w:szCs w:val="24"/>
          <w:lang w:eastAsia="ru-RU"/>
        </w:rPr>
        <w:t>оле  осуществляют 20 педагогов, в том числе 3 административных работника, 6 молодых  специалистов.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Награждены:</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Почётной грамотой Министерства образования и науки РФ – 1 человек;</w:t>
      </w:r>
    </w:p>
    <w:p w:rsidR="00C7647A" w:rsidRPr="00C7647A" w:rsidRDefault="00C7647A" w:rsidP="00C7647A">
      <w:pPr>
        <w:tabs>
          <w:tab w:val="num" w:pos="720"/>
        </w:tabs>
        <w:spacing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Symbol" w:eastAsia="Symbol" w:hAnsi="Symbol" w:cs="Symbol"/>
          <w:b/>
          <w:bCs/>
          <w:color w:val="000000"/>
          <w:sz w:val="24"/>
          <w:szCs w:val="24"/>
          <w:lang w:eastAsia="ru-RU"/>
        </w:rPr>
        <w:t></w:t>
      </w:r>
      <w:r w:rsidRPr="00C7647A">
        <w:rPr>
          <w:rFonts w:ascii="Times New Roman" w:eastAsia="Symbol" w:hAnsi="Times New Roman" w:cs="Times New Roman"/>
          <w:b/>
          <w:bCs/>
          <w:color w:val="000000"/>
          <w:sz w:val="14"/>
          <w:szCs w:val="14"/>
          <w:lang w:eastAsia="ru-RU"/>
        </w:rPr>
        <w:t xml:space="preserve">         </w:t>
      </w:r>
      <w:r w:rsidRPr="00C7647A">
        <w:rPr>
          <w:rFonts w:ascii="Times New Roman" w:eastAsia="Times New Roman" w:hAnsi="Times New Roman" w:cs="Times New Roman"/>
          <w:b/>
          <w:bCs/>
          <w:color w:val="000000"/>
          <w:sz w:val="24"/>
          <w:szCs w:val="24"/>
          <w:lang w:eastAsia="ru-RU"/>
        </w:rPr>
        <w:t>Медалью «За заслуги в образовании» им. Менделеева – 2 человека.</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Региональные поощрения:</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Благодарственным письмом Губернатора Красноярского края – 1   человек;</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Благодарственным письмом Законодательного собрания  Красноярского края -1 человек;</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Благодарностью Главы  Таймырского (Долгано-Ненецкого) муниципального района – 4 человека, </w:t>
      </w:r>
    </w:p>
    <w:p w:rsidR="00C7647A" w:rsidRPr="00C7647A" w:rsidRDefault="00C7647A" w:rsidP="00C7647A">
      <w:pPr>
        <w:tabs>
          <w:tab w:val="num" w:pos="720"/>
        </w:tabs>
        <w:spacing w:after="0" w:line="240" w:lineRule="auto"/>
        <w:ind w:hanging="360"/>
        <w:jc w:val="both"/>
        <w:rPr>
          <w:rFonts w:ascii="Times New Roman" w:eastAsia="Times New Roman" w:hAnsi="Times New Roman" w:cs="Times New Roman"/>
          <w:b/>
          <w:bCs/>
          <w:color w:val="000000"/>
          <w:sz w:val="20"/>
          <w:szCs w:val="20"/>
          <w:lang w:eastAsia="ru-RU"/>
        </w:rPr>
      </w:pPr>
      <w:r w:rsidRPr="00C7647A">
        <w:rPr>
          <w:rFonts w:ascii="Symbol" w:eastAsia="Symbol" w:hAnsi="Symbol" w:cs="Symbol"/>
          <w:b/>
          <w:bCs/>
          <w:color w:val="000000"/>
          <w:sz w:val="24"/>
          <w:szCs w:val="24"/>
          <w:lang w:eastAsia="ru-RU"/>
        </w:rPr>
        <w:t></w:t>
      </w:r>
      <w:r w:rsidRPr="00C7647A">
        <w:rPr>
          <w:rFonts w:ascii="Times New Roman" w:eastAsia="Symbol" w:hAnsi="Times New Roman" w:cs="Times New Roman"/>
          <w:b/>
          <w:bCs/>
          <w:color w:val="000000"/>
          <w:sz w:val="14"/>
          <w:szCs w:val="14"/>
          <w:lang w:eastAsia="ru-RU"/>
        </w:rPr>
        <w:t xml:space="preserve">         </w:t>
      </w:r>
      <w:r w:rsidRPr="00C7647A">
        <w:rPr>
          <w:rFonts w:ascii="Times New Roman" w:eastAsia="Times New Roman" w:hAnsi="Times New Roman" w:cs="Times New Roman"/>
          <w:b/>
          <w:bCs/>
          <w:color w:val="000000"/>
          <w:sz w:val="24"/>
          <w:szCs w:val="24"/>
          <w:lang w:eastAsia="ru-RU"/>
        </w:rPr>
        <w:t>Грамотой Администрации Таймырского (Долгано-Ненецкого) муниципального района – 3 человека</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Грамотой  Начальника Управления образования  –  7 человек.</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lastRenderedPageBreak/>
        <w:t xml:space="preserve"> Общая характеристика педагогического коллектива: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по уровню образования:</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w:t>
      </w:r>
      <w:proofErr w:type="gramStart"/>
      <w:r w:rsidRPr="00C7647A">
        <w:rPr>
          <w:rFonts w:ascii="Times New Roman" w:eastAsia="Times New Roman" w:hAnsi="Times New Roman" w:cs="Times New Roman"/>
          <w:b/>
          <w:bCs/>
          <w:color w:val="000000"/>
          <w:sz w:val="24"/>
          <w:szCs w:val="24"/>
          <w:lang w:eastAsia="ru-RU"/>
        </w:rPr>
        <w:t>высшее</w:t>
      </w:r>
      <w:proofErr w:type="gramEnd"/>
      <w:r w:rsidRPr="00C7647A">
        <w:rPr>
          <w:rFonts w:ascii="Times New Roman" w:eastAsia="Times New Roman" w:hAnsi="Times New Roman" w:cs="Times New Roman"/>
          <w:b/>
          <w:bCs/>
          <w:color w:val="000000"/>
          <w:sz w:val="24"/>
          <w:szCs w:val="24"/>
          <w:lang w:eastAsia="ru-RU"/>
        </w:rPr>
        <w:t xml:space="preserve"> 45%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среднее профессиональное 50%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по опыту работы:</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до 5 лет 35%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от 5 до 10 лет 25%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от 10 до 20 лет 20%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свыше 20 лет  20%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по уровню квалификации:</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 </w:t>
      </w:r>
      <w:r w:rsidRPr="00C7647A">
        <w:rPr>
          <w:rFonts w:ascii="Times New Roman" w:eastAsia="Times New Roman" w:hAnsi="Times New Roman" w:cs="Times New Roman"/>
          <w:b/>
          <w:bCs/>
          <w:color w:val="000000"/>
          <w:sz w:val="24"/>
          <w:szCs w:val="24"/>
          <w:lang w:val="en-US" w:eastAsia="ru-RU"/>
        </w:rPr>
        <w:t>I</w:t>
      </w:r>
      <w:r w:rsidRPr="00C7647A">
        <w:rPr>
          <w:rFonts w:ascii="Times New Roman" w:eastAsia="Times New Roman" w:hAnsi="Times New Roman" w:cs="Times New Roman"/>
          <w:b/>
          <w:bCs/>
          <w:color w:val="000000"/>
          <w:sz w:val="24"/>
          <w:szCs w:val="24"/>
          <w:lang w:eastAsia="ru-RU"/>
        </w:rPr>
        <w:t xml:space="preserve"> категория 10%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II категория 30% педагогов.</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Ежегодно до 80% педагогов повышают квалификацию через различные формы. Данная информация говорит о том, что в школе работает опытный, работоспособный, творческий и энергичный  коллектив.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Оснащенность образовательного процесса учебным оборудованием.</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Школа располагает 11 оборудованными учебными кабинетами.  Школа имеет 1 интерактивный комплекс в кабинете математики</w:t>
      </w:r>
      <w:proofErr w:type="gramStart"/>
      <w:r w:rsidRPr="00C7647A">
        <w:rPr>
          <w:rFonts w:ascii="Times New Roman" w:eastAsia="Times New Roman" w:hAnsi="Times New Roman" w:cs="Times New Roman"/>
          <w:b/>
          <w:bCs/>
          <w:color w:val="000000"/>
          <w:sz w:val="24"/>
          <w:szCs w:val="24"/>
          <w:lang w:eastAsia="ru-RU"/>
        </w:rPr>
        <w:t xml:space="preserve"> .</w:t>
      </w:r>
      <w:proofErr w:type="gramEnd"/>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В школе  работает локальная сеть, в которой объединены кабинеты информатики, 3 учебных кабинета</w:t>
      </w:r>
      <w:proofErr w:type="gramStart"/>
      <w:r w:rsidRPr="00C7647A">
        <w:rPr>
          <w:rFonts w:ascii="Times New Roman" w:eastAsia="Times New Roman" w:hAnsi="Times New Roman" w:cs="Times New Roman"/>
          <w:b/>
          <w:bCs/>
          <w:color w:val="000000"/>
          <w:sz w:val="24"/>
          <w:szCs w:val="24"/>
          <w:lang w:eastAsia="ru-RU"/>
        </w:rPr>
        <w:t xml:space="preserve"> ,</w:t>
      </w:r>
      <w:proofErr w:type="gramEnd"/>
      <w:r w:rsidRPr="00C7647A">
        <w:rPr>
          <w:rFonts w:ascii="Times New Roman" w:eastAsia="Times New Roman" w:hAnsi="Times New Roman" w:cs="Times New Roman"/>
          <w:b/>
          <w:bCs/>
          <w:color w:val="000000"/>
          <w:sz w:val="24"/>
          <w:szCs w:val="24"/>
          <w:lang w:eastAsia="ru-RU"/>
        </w:rPr>
        <w:t xml:space="preserve"> библиотека, кабинеты администрации.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Всего ПК – 16 (в том числе 2 ноутбука),  обеспеченность компьютерной техникой 11 чел. на 1 компьютер.</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Обеспечение безопасности жизнедеятельности.</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Школа состоит из 2 этажей учебного корпуса. Наружные стены выполнены в школе из  деревянного бруса, а в зданиях столовой и дошкольных групп - из кирпича. </w:t>
      </w:r>
      <w:proofErr w:type="gramStart"/>
      <w:r w:rsidRPr="00C7647A">
        <w:rPr>
          <w:rFonts w:ascii="Times New Roman" w:eastAsia="Times New Roman" w:hAnsi="Times New Roman" w:cs="Times New Roman"/>
          <w:b/>
          <w:bCs/>
          <w:color w:val="000000"/>
          <w:sz w:val="24"/>
          <w:szCs w:val="24"/>
          <w:lang w:eastAsia="ru-RU"/>
        </w:rPr>
        <w:t xml:space="preserve">Внутренние стены - деревянные и гипсолитовые, перекрытия – деревянные, перегородки - деревянная доска штукатуренная, </w:t>
      </w:r>
      <w:proofErr w:type="spellStart"/>
      <w:r w:rsidRPr="00C7647A">
        <w:rPr>
          <w:rFonts w:ascii="Times New Roman" w:eastAsia="Times New Roman" w:hAnsi="Times New Roman" w:cs="Times New Roman"/>
          <w:b/>
          <w:bCs/>
          <w:color w:val="000000"/>
          <w:sz w:val="24"/>
          <w:szCs w:val="24"/>
          <w:lang w:eastAsia="ru-RU"/>
        </w:rPr>
        <w:t>гипсокартон</w:t>
      </w:r>
      <w:proofErr w:type="spellEnd"/>
      <w:r w:rsidRPr="00C7647A">
        <w:rPr>
          <w:rFonts w:ascii="Times New Roman" w:eastAsia="Times New Roman" w:hAnsi="Times New Roman" w:cs="Times New Roman"/>
          <w:b/>
          <w:bCs/>
          <w:color w:val="000000"/>
          <w:sz w:val="24"/>
          <w:szCs w:val="24"/>
          <w:lang w:eastAsia="ru-RU"/>
        </w:rPr>
        <w:t>, лестницы – деревянные.</w:t>
      </w:r>
      <w:proofErr w:type="gramEnd"/>
      <w:r w:rsidRPr="00C7647A">
        <w:rPr>
          <w:rFonts w:ascii="Times New Roman" w:eastAsia="Times New Roman" w:hAnsi="Times New Roman" w:cs="Times New Roman"/>
          <w:b/>
          <w:bCs/>
          <w:color w:val="000000"/>
          <w:sz w:val="24"/>
          <w:szCs w:val="24"/>
          <w:lang w:eastAsia="ru-RU"/>
        </w:rPr>
        <w:t xml:space="preserve"> Кровля – на школе и столовой -</w:t>
      </w:r>
      <w:proofErr w:type="spellStart"/>
      <w:r w:rsidRPr="00C7647A">
        <w:rPr>
          <w:rFonts w:ascii="Times New Roman" w:eastAsia="Times New Roman" w:hAnsi="Times New Roman" w:cs="Times New Roman"/>
          <w:b/>
          <w:bCs/>
          <w:color w:val="000000"/>
          <w:sz w:val="24"/>
          <w:szCs w:val="24"/>
          <w:lang w:eastAsia="ru-RU"/>
        </w:rPr>
        <w:t>_жесть</w:t>
      </w:r>
      <w:proofErr w:type="spellEnd"/>
      <w:r w:rsidRPr="00C7647A">
        <w:rPr>
          <w:rFonts w:ascii="Times New Roman" w:eastAsia="Times New Roman" w:hAnsi="Times New Roman" w:cs="Times New Roman"/>
          <w:b/>
          <w:bCs/>
          <w:color w:val="000000"/>
          <w:sz w:val="24"/>
          <w:szCs w:val="24"/>
          <w:lang w:eastAsia="ru-RU"/>
        </w:rPr>
        <w:t xml:space="preserve">  покрашенная, спортивный зал и здание дошкольных групп – оцинкованный профильный лист. Специальные и приспособленные убежища, гаражи, вентиляционные шахты, лифты, коммуникационные колодцы  в школе отсутствуют.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Подвальное помещение под убежище использовать невозможно  ввиду его низкой высотой и наличием установленных опорных клеток для поддержания пола. По подвальному помещению проходят линии электропередачи.  Чердачное помещение общей площадью – 300 кв.м. Периметр территории школы  изгородью не оборудован.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Пожарная сигнализация   имеется и находится в исправном состоянии.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Электроснабжение школы обеспечивается МП «Таймыр» от дизельной электростанции. Трансформаторы и щитки расположены в 100 м от здания школы (за территорией школы).     Помещения школы электрифицированы с подаваемым напряжением 220-230 В. </w:t>
      </w:r>
      <w:proofErr w:type="gramStart"/>
      <w:r w:rsidRPr="00C7647A">
        <w:rPr>
          <w:rFonts w:ascii="Times New Roman" w:eastAsia="Times New Roman" w:hAnsi="Times New Roman" w:cs="Times New Roman"/>
          <w:b/>
          <w:bCs/>
          <w:color w:val="000000"/>
          <w:sz w:val="24"/>
          <w:szCs w:val="24"/>
          <w:lang w:eastAsia="ru-RU"/>
        </w:rPr>
        <w:t>Электропроводка</w:t>
      </w:r>
      <w:proofErr w:type="gramEnd"/>
      <w:r w:rsidRPr="00C7647A">
        <w:rPr>
          <w:rFonts w:ascii="Times New Roman" w:eastAsia="Times New Roman" w:hAnsi="Times New Roman" w:cs="Times New Roman"/>
          <w:b/>
          <w:bCs/>
          <w:color w:val="000000"/>
          <w:sz w:val="24"/>
          <w:szCs w:val="24"/>
          <w:lang w:eastAsia="ru-RU"/>
        </w:rPr>
        <w:t xml:space="preserve"> и электрооборудование выполнены в соответствии с ПУЭ, отопление центральное водяное. Периодически проходят замеры сопротивления изоляции. Школа обеспечена первичными средствами пожаротушения в достаточном количестве. Предписаний со стороны </w:t>
      </w:r>
      <w:proofErr w:type="spellStart"/>
      <w:r w:rsidRPr="00C7647A">
        <w:rPr>
          <w:rFonts w:ascii="Times New Roman" w:eastAsia="Times New Roman" w:hAnsi="Times New Roman" w:cs="Times New Roman"/>
          <w:b/>
          <w:bCs/>
          <w:color w:val="000000"/>
          <w:sz w:val="24"/>
          <w:szCs w:val="24"/>
          <w:lang w:eastAsia="ru-RU"/>
        </w:rPr>
        <w:t>Госпожнадзора</w:t>
      </w:r>
      <w:proofErr w:type="spellEnd"/>
      <w:r w:rsidRPr="00C7647A">
        <w:rPr>
          <w:rFonts w:ascii="Times New Roman" w:eastAsia="Times New Roman" w:hAnsi="Times New Roman" w:cs="Times New Roman"/>
          <w:b/>
          <w:bCs/>
          <w:color w:val="000000"/>
          <w:sz w:val="24"/>
          <w:szCs w:val="24"/>
          <w:lang w:eastAsia="ru-RU"/>
        </w:rPr>
        <w:t xml:space="preserve"> нет.</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lastRenderedPageBreak/>
        <w:t xml:space="preserve">     Площадь территории школы  –  1827,4  кв.м.  Периметр всей территории – 278  п.</w:t>
      </w:r>
      <w:proofErr w:type="gramStart"/>
      <w:r w:rsidRPr="00C7647A">
        <w:rPr>
          <w:rFonts w:ascii="Times New Roman" w:eastAsia="Times New Roman" w:hAnsi="Times New Roman" w:cs="Times New Roman"/>
          <w:b/>
          <w:bCs/>
          <w:color w:val="000000"/>
          <w:sz w:val="24"/>
          <w:szCs w:val="24"/>
          <w:lang w:eastAsia="ru-RU"/>
        </w:rPr>
        <w:t>м</w:t>
      </w:r>
      <w:proofErr w:type="gramEnd"/>
      <w:r w:rsidRPr="00C7647A">
        <w:rPr>
          <w:rFonts w:ascii="Times New Roman" w:eastAsia="Times New Roman" w:hAnsi="Times New Roman" w:cs="Times New Roman"/>
          <w:b/>
          <w:bCs/>
          <w:color w:val="000000"/>
          <w:sz w:val="24"/>
          <w:szCs w:val="24"/>
          <w:lang w:eastAsia="ru-RU"/>
        </w:rPr>
        <w:t>.</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Количество входов в школу  - один основной и один запасной.</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Технические средства обнаружения: в школе имеется система видеонаблюдения , 4 стационарные видеокамеры, две расположены на входе с улицы и на 1 этаже школы, одна на 2 этаже и последняя на выходе из галереи</w:t>
      </w:r>
      <w:proofErr w:type="gramStart"/>
      <w:r w:rsidRPr="00C7647A">
        <w:rPr>
          <w:rFonts w:ascii="Times New Roman" w:eastAsia="Times New Roman" w:hAnsi="Times New Roman" w:cs="Times New Roman"/>
          <w:b/>
          <w:bCs/>
          <w:color w:val="000000"/>
          <w:sz w:val="24"/>
          <w:szCs w:val="24"/>
          <w:lang w:eastAsia="ru-RU"/>
        </w:rPr>
        <w:t xml:space="preserve"> .</w:t>
      </w:r>
      <w:proofErr w:type="gramEnd"/>
      <w:r w:rsidRPr="00C7647A">
        <w:rPr>
          <w:rFonts w:ascii="Times New Roman" w:eastAsia="Times New Roman" w:hAnsi="Times New Roman" w:cs="Times New Roman"/>
          <w:b/>
          <w:bCs/>
          <w:color w:val="000000"/>
          <w:sz w:val="24"/>
          <w:szCs w:val="24"/>
          <w:lang w:eastAsia="ru-RU"/>
        </w:rPr>
        <w:t xml:space="preserve"> Установлена ООО «ЩИТ»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К новому учебному году в помещениях школы проведён косметический ремонт. Учебные помещения в достаточной степени  обеспечены необходимой школьной мебелью, соответствующей возрасту учащихся, установлено лингафонное оборудование в кабинете  иностранного языка.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Медосмотры учащихся проводятся 1 раз в год врачами узких специальностей (педиатр, окулист, хирург, невролог, дерматолог, </w:t>
      </w:r>
      <w:proofErr w:type="spellStart"/>
      <w:r w:rsidRPr="00C7647A">
        <w:rPr>
          <w:rFonts w:ascii="Times New Roman" w:eastAsia="Times New Roman" w:hAnsi="Times New Roman" w:cs="Times New Roman"/>
          <w:b/>
          <w:bCs/>
          <w:color w:val="000000"/>
          <w:sz w:val="24"/>
          <w:szCs w:val="24"/>
          <w:lang w:eastAsia="ru-RU"/>
        </w:rPr>
        <w:t>лор</w:t>
      </w:r>
      <w:proofErr w:type="spellEnd"/>
      <w:r w:rsidRPr="00C7647A">
        <w:rPr>
          <w:rFonts w:ascii="Times New Roman" w:eastAsia="Times New Roman" w:hAnsi="Times New Roman" w:cs="Times New Roman"/>
          <w:b/>
          <w:bCs/>
          <w:color w:val="000000"/>
          <w:sz w:val="24"/>
          <w:szCs w:val="24"/>
          <w:lang w:eastAsia="ru-RU"/>
        </w:rPr>
        <w:t>, фтизиатр). После осмотра, данные о состоянии здоровья доводятся до сведения педагогов, родителей. По данным осмотра дети становятся на диспансерный учёт, разрабатываются рекомендации, формируются физкультурные группы.</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Организация питания школьников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C7647A" w:rsidRPr="00C7647A" w:rsidTr="00C7647A">
        <w:trPr>
          <w:jc w:val="center"/>
        </w:trPr>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 </w:t>
            </w:r>
          </w:p>
        </w:tc>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Горячее питание</w:t>
            </w:r>
          </w:p>
        </w:tc>
        <w:tc>
          <w:tcPr>
            <w:tcW w:w="3191"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w:t>
            </w:r>
          </w:p>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 </w:t>
            </w:r>
          </w:p>
        </w:tc>
      </w:tr>
      <w:tr w:rsidR="00C7647A" w:rsidRPr="00C7647A" w:rsidTr="00C7647A">
        <w:trPr>
          <w:jc w:val="center"/>
        </w:trPr>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1-4 классы –  37 чел.</w:t>
            </w:r>
          </w:p>
        </w:tc>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 xml:space="preserve">  34 чел.</w:t>
            </w:r>
            <w:r w:rsidRPr="00C7647A">
              <w:rPr>
                <w:rFonts w:ascii="Times New Roman" w:eastAsia="Times New Roman" w:hAnsi="Times New Roman" w:cs="Times New Roman"/>
                <w:color w:val="000000"/>
                <w:sz w:val="24"/>
                <w:szCs w:val="24"/>
                <w:lang w:eastAsia="ru-RU"/>
              </w:rPr>
              <w:tab/>
            </w:r>
          </w:p>
        </w:tc>
        <w:tc>
          <w:tcPr>
            <w:tcW w:w="3191"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92 %</w:t>
            </w:r>
          </w:p>
        </w:tc>
      </w:tr>
      <w:tr w:rsidR="00C7647A" w:rsidRPr="00C7647A" w:rsidTr="00C7647A">
        <w:trPr>
          <w:jc w:val="center"/>
        </w:trPr>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5-9 классы – 29 чел.</w:t>
            </w:r>
          </w:p>
        </w:tc>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 xml:space="preserve">  25 чел.</w:t>
            </w:r>
            <w:r w:rsidRPr="00C7647A">
              <w:rPr>
                <w:rFonts w:ascii="Times New Roman" w:eastAsia="Times New Roman" w:hAnsi="Times New Roman" w:cs="Times New Roman"/>
                <w:color w:val="000000"/>
                <w:sz w:val="24"/>
                <w:szCs w:val="24"/>
                <w:lang w:eastAsia="ru-RU"/>
              </w:rPr>
              <w:tab/>
            </w:r>
          </w:p>
        </w:tc>
        <w:tc>
          <w:tcPr>
            <w:tcW w:w="3191"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86 %</w:t>
            </w:r>
          </w:p>
        </w:tc>
      </w:tr>
      <w:tr w:rsidR="00C7647A" w:rsidRPr="00C7647A" w:rsidTr="00C7647A">
        <w:trPr>
          <w:jc w:val="center"/>
        </w:trPr>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10-11 классы – 5 чел.</w:t>
            </w:r>
          </w:p>
        </w:tc>
        <w:tc>
          <w:tcPr>
            <w:tcW w:w="3190"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 xml:space="preserve">  5 чел.</w:t>
            </w:r>
          </w:p>
        </w:tc>
        <w:tc>
          <w:tcPr>
            <w:tcW w:w="3191" w:type="dxa"/>
            <w:tcBorders>
              <w:top w:val="single" w:sz="4" w:space="0" w:color="000000"/>
              <w:left w:val="single" w:sz="4" w:space="0" w:color="000000"/>
              <w:bottom w:val="single" w:sz="4" w:space="0" w:color="000000"/>
              <w:right w:val="single" w:sz="4" w:space="0" w:color="000000"/>
            </w:tcBorders>
            <w:hideMark/>
          </w:tcPr>
          <w:p w:rsidR="00C7647A" w:rsidRPr="00C7647A" w:rsidRDefault="00C7647A" w:rsidP="00C7647A">
            <w:pPr>
              <w:spacing w:before="36" w:after="0" w:line="240" w:lineRule="auto"/>
              <w:jc w:val="both"/>
              <w:rPr>
                <w:rFonts w:ascii="Times New Roman" w:eastAsia="Times New Roman" w:hAnsi="Times New Roman" w:cs="Times New Roman"/>
                <w:color w:val="000000"/>
                <w:sz w:val="20"/>
                <w:szCs w:val="20"/>
                <w:lang w:eastAsia="ru-RU"/>
              </w:rPr>
            </w:pPr>
            <w:r w:rsidRPr="00C7647A">
              <w:rPr>
                <w:rFonts w:ascii="Times New Roman" w:eastAsia="Times New Roman" w:hAnsi="Times New Roman" w:cs="Times New Roman"/>
                <w:color w:val="000000"/>
                <w:sz w:val="24"/>
                <w:szCs w:val="24"/>
                <w:lang w:eastAsia="ru-RU"/>
              </w:rPr>
              <w:t>100 %</w:t>
            </w:r>
          </w:p>
        </w:tc>
      </w:tr>
    </w:tbl>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w:t>
      </w:r>
      <w:r w:rsidRPr="00C7647A">
        <w:rPr>
          <w:rFonts w:ascii="Times New Roman" w:eastAsia="Times New Roman" w:hAnsi="Times New Roman" w:cs="Times New Roman"/>
          <w:b/>
          <w:bCs/>
          <w:color w:val="000000"/>
          <w:sz w:val="24"/>
          <w:szCs w:val="24"/>
          <w:lang w:eastAsia="ru-RU"/>
        </w:rPr>
        <w:tab/>
        <w:t>64учащихся школы 1 - 11 классов из малообеспеченных и находящихся в трудной жизненной ситуации семей получают горячее бесплатное  питание.</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4. Результаты деятельности учреждения, качество образования.</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i/>
          <w:color w:val="000000"/>
          <w:sz w:val="24"/>
          <w:szCs w:val="24"/>
          <w:lang w:eastAsia="ru-RU"/>
        </w:rPr>
        <w:t>Приложение №3.  Анализ учебно-методической работы ТМК ОУ «Усть-Авамская средняя школа №13»</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i/>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color w:val="000000"/>
          <w:sz w:val="24"/>
          <w:szCs w:val="24"/>
          <w:lang w:eastAsia="ru-RU"/>
        </w:rPr>
        <w:t xml:space="preserve">5. Социальная активность </w:t>
      </w:r>
      <w:r w:rsidRPr="00C7647A">
        <w:rPr>
          <w:rFonts w:ascii="Times New Roman" w:eastAsia="Times New Roman" w:hAnsi="Times New Roman" w:cs="Times New Roman"/>
          <w:b/>
          <w:bCs/>
          <w:color w:val="000000"/>
          <w:sz w:val="24"/>
          <w:szCs w:val="24"/>
          <w:lang w:eastAsia="ru-RU"/>
        </w:rPr>
        <w:t>и внешние связи учреждения.</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Школа активно сотрудничает и взаимодействует с  организациями п. Усть-Авам: ООО «</w:t>
      </w:r>
      <w:proofErr w:type="spellStart"/>
      <w:r w:rsidRPr="00C7647A">
        <w:rPr>
          <w:rFonts w:ascii="Times New Roman" w:eastAsia="Times New Roman" w:hAnsi="Times New Roman" w:cs="Times New Roman"/>
          <w:b/>
          <w:bCs/>
          <w:color w:val="000000"/>
          <w:sz w:val="24"/>
          <w:szCs w:val="24"/>
          <w:lang w:eastAsia="ru-RU"/>
        </w:rPr>
        <w:t>Потапово</w:t>
      </w:r>
      <w:proofErr w:type="spellEnd"/>
      <w:proofErr w:type="gramStart"/>
      <w:r w:rsidRPr="00C7647A">
        <w:rPr>
          <w:rFonts w:ascii="Times New Roman" w:eastAsia="Times New Roman" w:hAnsi="Times New Roman" w:cs="Times New Roman"/>
          <w:b/>
          <w:bCs/>
          <w:color w:val="000000"/>
          <w:sz w:val="24"/>
          <w:szCs w:val="24"/>
          <w:lang w:eastAsia="ru-RU"/>
        </w:rPr>
        <w:t>»(</w:t>
      </w:r>
      <w:proofErr w:type="gramEnd"/>
      <w:r w:rsidRPr="00C7647A">
        <w:rPr>
          <w:rFonts w:ascii="Times New Roman" w:eastAsia="Times New Roman" w:hAnsi="Times New Roman" w:cs="Times New Roman"/>
          <w:b/>
          <w:bCs/>
          <w:color w:val="000000"/>
          <w:sz w:val="24"/>
          <w:szCs w:val="24"/>
          <w:lang w:eastAsia="ru-RU"/>
        </w:rPr>
        <w:t>начальник Анискович В.Н.), МУЗ ТЦРБ «Усть-Авамская участковая больница» (</w:t>
      </w:r>
      <w:proofErr w:type="spellStart"/>
      <w:r w:rsidRPr="00C7647A">
        <w:rPr>
          <w:rFonts w:ascii="Times New Roman" w:eastAsia="Times New Roman" w:hAnsi="Times New Roman" w:cs="Times New Roman"/>
          <w:b/>
          <w:bCs/>
          <w:color w:val="000000"/>
          <w:sz w:val="24"/>
          <w:szCs w:val="24"/>
          <w:lang w:eastAsia="ru-RU"/>
        </w:rPr>
        <w:t>Дубас</w:t>
      </w:r>
      <w:proofErr w:type="spellEnd"/>
      <w:r w:rsidRPr="00C7647A">
        <w:rPr>
          <w:rFonts w:ascii="Times New Roman" w:eastAsia="Times New Roman" w:hAnsi="Times New Roman" w:cs="Times New Roman"/>
          <w:b/>
          <w:bCs/>
          <w:color w:val="000000"/>
          <w:sz w:val="24"/>
          <w:szCs w:val="24"/>
          <w:lang w:eastAsia="ru-RU"/>
        </w:rPr>
        <w:t xml:space="preserve"> Л.Н.), ИП Анискович Л.В., администрацией поселка  (глава </w:t>
      </w:r>
      <w:proofErr w:type="spellStart"/>
      <w:r w:rsidRPr="00C7647A">
        <w:rPr>
          <w:rFonts w:ascii="Times New Roman" w:eastAsia="Times New Roman" w:hAnsi="Times New Roman" w:cs="Times New Roman"/>
          <w:b/>
          <w:bCs/>
          <w:color w:val="000000"/>
          <w:sz w:val="24"/>
          <w:szCs w:val="24"/>
          <w:lang w:eastAsia="ru-RU"/>
        </w:rPr>
        <w:t>Набережнев</w:t>
      </w:r>
      <w:proofErr w:type="spellEnd"/>
      <w:r w:rsidRPr="00C7647A">
        <w:rPr>
          <w:rFonts w:ascii="Times New Roman" w:eastAsia="Times New Roman" w:hAnsi="Times New Roman" w:cs="Times New Roman"/>
          <w:b/>
          <w:bCs/>
          <w:color w:val="000000"/>
          <w:sz w:val="24"/>
          <w:szCs w:val="24"/>
          <w:lang w:eastAsia="ru-RU"/>
        </w:rPr>
        <w:t xml:space="preserve"> С.М.) Например, в августе была проделана большая работа по оформлению и благоустройству внутреннего и внешнего состояния школы в рамках конкурса «Школа – наш дом». Также была привлечена и родительская общественность. В итоге наша школа заняла 1 место среди поселковых учебных заведений.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i/>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6. Задачи и приоритетные направления работы школы  на 2013-2014 учебный  год</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Arial CYR" w:eastAsia="Times New Roman" w:hAnsi="Arial CYR" w:cs="Arial CYR"/>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Сегодня школа ставит перед собой задачу создать условия для опережающего развития  образования.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lastRenderedPageBreak/>
        <w:t xml:space="preserve">·                   Ребята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Важной задачей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Профилактика безнадзорности, правонарушений, других асоциальных явлений должна рассматриваться как необходимая и естественная составляющая деятельности школы.</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оставшихся без попечения родителей, детей из семей беженцев и вынужденных переселенцев, детей, проживающих в малоимущих семьях, и других категорий детей, находящихся в трудной жизненной ситуации.</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Предполагается дальнейшее повышение квалификации педагогов,  овладение ими суммой психолого-педагогических знаний, умениями  понимать  особенности развития школьников и осуществлять </w:t>
      </w:r>
      <w:proofErr w:type="spellStart"/>
      <w:r w:rsidRPr="00C7647A">
        <w:rPr>
          <w:rFonts w:ascii="Times New Roman" w:eastAsia="Times New Roman" w:hAnsi="Times New Roman" w:cs="Times New Roman"/>
          <w:b/>
          <w:bCs/>
          <w:color w:val="000000"/>
          <w:sz w:val="24"/>
          <w:szCs w:val="24"/>
          <w:lang w:eastAsia="ru-RU"/>
        </w:rPr>
        <w:t>компетентностный</w:t>
      </w:r>
      <w:proofErr w:type="spellEnd"/>
      <w:r w:rsidRPr="00C7647A">
        <w:rPr>
          <w:rFonts w:ascii="Times New Roman" w:eastAsia="Times New Roman" w:hAnsi="Times New Roman" w:cs="Times New Roman"/>
          <w:b/>
          <w:bCs/>
          <w:color w:val="000000"/>
          <w:sz w:val="24"/>
          <w:szCs w:val="24"/>
          <w:lang w:eastAsia="ru-RU"/>
        </w:rPr>
        <w:t xml:space="preserve"> подход в образовании.</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Неотъемлемой частью  в формировании личности является семья. Школа продолжит работу по объединению усилий  учителей и родителей  через совместные мероприятия, будет способствовать вовлечению родителей в решение проблем школы.</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Учитывая задачи, поставленные перед школой президентом Д.А.Медведевым, школа будет работать по следующим направлениям:</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1. Освоение новых образовательных стандартов, которые позволят детям  получить возможность раскрыть свои способности, сориентироваться в высокотехнологичном конкурентном мире.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2. Продолжится работа  по  поддержке талантливых детей через участие в интеллектуальных марафонах, предметных неделях, олимпиадах, конкурсах.</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3. Работа   для сохранения в школе лучших педагогов и постоянного повышения их квалификации, а также для пополнения школы новым поколением учителей, в том числе не обязательно с педагогическим образованием, любящих и умеющих работать с детьми.</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xml:space="preserve">4. Особое внимание будет уделяться </w:t>
      </w:r>
      <w:proofErr w:type="spellStart"/>
      <w:r w:rsidRPr="00C7647A">
        <w:rPr>
          <w:rFonts w:ascii="Times New Roman" w:eastAsia="Times New Roman" w:hAnsi="Times New Roman" w:cs="Times New Roman"/>
          <w:b/>
          <w:bCs/>
          <w:color w:val="000000"/>
          <w:sz w:val="24"/>
          <w:szCs w:val="24"/>
          <w:lang w:eastAsia="ru-RU"/>
        </w:rPr>
        <w:t>здоровьесберегающим</w:t>
      </w:r>
      <w:proofErr w:type="spellEnd"/>
      <w:r w:rsidRPr="00C7647A">
        <w:rPr>
          <w:rFonts w:ascii="Times New Roman" w:eastAsia="Times New Roman" w:hAnsi="Times New Roman" w:cs="Times New Roman"/>
          <w:b/>
          <w:bCs/>
          <w:color w:val="000000"/>
          <w:sz w:val="24"/>
          <w:szCs w:val="24"/>
          <w:lang w:eastAsia="ru-RU"/>
        </w:rPr>
        <w:t xml:space="preserve"> технологиям: качественной организации сбалансированного горячего питания, медицинского обслуживания и спортивных занятий школьников.</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adjustRightInd w:val="0"/>
        <w:spacing w:before="36" w:after="0" w:line="240" w:lineRule="auto"/>
        <w:ind w:firstLine="709"/>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0"/>
          <w:szCs w:val="20"/>
          <w:lang w:eastAsia="ru-RU"/>
        </w:rPr>
        <w:lastRenderedPageBreak/>
        <w:t> </w:t>
      </w:r>
    </w:p>
    <w:p w:rsidR="00C7647A" w:rsidRPr="00C7647A" w:rsidRDefault="00C7647A" w:rsidP="00C7647A">
      <w:pPr>
        <w:spacing w:before="36" w:after="0" w:line="240" w:lineRule="auto"/>
        <w:jc w:val="both"/>
        <w:rPr>
          <w:rFonts w:ascii="Times New Roman" w:eastAsia="Times New Roman" w:hAnsi="Times New Roman" w:cs="Times New Roman"/>
          <w:b/>
          <w:bCs/>
          <w:color w:val="000000"/>
          <w:sz w:val="20"/>
          <w:szCs w:val="20"/>
          <w:lang w:eastAsia="ru-RU"/>
        </w:rPr>
      </w:pPr>
      <w:r w:rsidRPr="00C7647A">
        <w:rPr>
          <w:rFonts w:ascii="Times New Roman" w:eastAsia="Times New Roman" w:hAnsi="Times New Roman" w:cs="Times New Roman"/>
          <w:b/>
          <w:bCs/>
          <w:color w:val="000000"/>
          <w:sz w:val="24"/>
          <w:szCs w:val="24"/>
          <w:lang w:eastAsia="ru-RU"/>
        </w:rPr>
        <w:t> </w:t>
      </w:r>
    </w:p>
    <w:p w:rsidR="002E7D33" w:rsidRDefault="002E7D33"/>
    <w:sectPr w:rsidR="002E7D33" w:rsidSect="002E7D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C7647A"/>
    <w:rsid w:val="00126194"/>
    <w:rsid w:val="002E7D33"/>
    <w:rsid w:val="005E3840"/>
    <w:rsid w:val="00C76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47A"/>
    <w:pPr>
      <w:spacing w:before="36" w:after="36" w:line="240" w:lineRule="auto"/>
    </w:pPr>
    <w:rPr>
      <w:rFonts w:ascii="Times New Roman" w:eastAsia="Times New Roman" w:hAnsi="Times New Roman" w:cs="Times New Roman"/>
      <w:sz w:val="20"/>
      <w:szCs w:val="20"/>
      <w:lang w:eastAsia="ru-RU"/>
    </w:rPr>
  </w:style>
  <w:style w:type="character" w:styleId="a4">
    <w:name w:val="Strong"/>
    <w:basedOn w:val="a0"/>
    <w:uiPriority w:val="22"/>
    <w:qFormat/>
    <w:rsid w:val="00C7647A"/>
    <w:rPr>
      <w:b/>
      <w:bCs/>
    </w:rPr>
  </w:style>
</w:styles>
</file>

<file path=word/webSettings.xml><?xml version="1.0" encoding="utf-8"?>
<w:webSettings xmlns:r="http://schemas.openxmlformats.org/officeDocument/2006/relationships" xmlns:w="http://schemas.openxmlformats.org/wordprocessingml/2006/main">
  <w:divs>
    <w:div w:id="1709408027">
      <w:bodyDiv w:val="1"/>
      <w:marLeft w:val="0"/>
      <w:marRight w:val="0"/>
      <w:marTop w:val="0"/>
      <w:marBottom w:val="0"/>
      <w:divBdr>
        <w:top w:val="none" w:sz="0" w:space="0" w:color="auto"/>
        <w:left w:val="none" w:sz="0" w:space="0" w:color="auto"/>
        <w:bottom w:val="none" w:sz="0" w:space="0" w:color="auto"/>
        <w:right w:val="none" w:sz="0" w:space="0" w:color="auto"/>
      </w:divBdr>
      <w:divsChild>
        <w:div w:id="426074942">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674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1041;&#1040;&#1047;&#1040;%20&#1057;&#1040;&#1049;&#1058;&#1040;%20&#1059;&#1057;&#1058;&#1068;-&#1040;&#1042;&#1040;&#1052;%20-%20&#1082;&#1086;&#1087;&#1080;&#1103;\DswMedia\analiz_vospitatel-noy_rabotyi2012-20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1041;&#1040;&#1047;&#1040;%20&#1057;&#1040;&#1049;&#1058;&#1040;%20&#1059;&#1057;&#1058;&#1068;-&#1040;&#1042;&#1040;&#1052;%20-%20&#1082;&#1086;&#1087;&#1080;&#1103;\DswMedia\analizuchebno-metodichesokyrabotyi2012-2013.docx" TargetMode="External"/><Relationship Id="rId5" Type="http://schemas.openxmlformats.org/officeDocument/2006/relationships/hyperlink" Target="file:///C:\&#1041;&#1040;&#1047;&#1040;%20&#1057;&#1040;&#1049;&#1058;&#1040;%20&#1059;&#1057;&#1058;&#1068;-&#1040;&#1042;&#1040;&#1052;%20-%20&#1082;&#1086;&#1087;&#1080;&#1103;\DswMedia\uchebnyiyplanust--avamskayasosh12-13.doc" TargetMode="External"/><Relationship Id="rId4" Type="http://schemas.openxmlformats.org/officeDocument/2006/relationships/hyperlink" Target="file:///C:\&#1041;&#1040;&#1047;&#1040;%20&#1057;&#1040;&#1049;&#1058;&#1040;%20&#1059;&#1057;&#1058;&#1068;-&#1040;&#1042;&#1040;&#1052;%20-%20&#1082;&#1086;&#1087;&#1080;&#1103;\DswMedia\programmarazvitiya2010-2015.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Павловна</dc:creator>
  <cp:lastModifiedBy>Галина Павловна</cp:lastModifiedBy>
  <cp:revision>1</cp:revision>
  <dcterms:created xsi:type="dcterms:W3CDTF">2014-02-20T13:31:00Z</dcterms:created>
  <dcterms:modified xsi:type="dcterms:W3CDTF">2014-02-20T13:32:00Z</dcterms:modified>
</cp:coreProperties>
</file>